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56C4" w:rsidRDefault="001556C4" w14:paraId="04724DF9" w14:textId="34B0CC48">
      <w:pPr>
        <w:rPr>
          <w:b w:val="0"/>
          <w:bCs w:val="0"/>
        </w:rPr>
      </w:pPr>
      <w:r w:rsidR="001556C4">
        <w:rPr>
          <w:b w:val="0"/>
          <w:bCs w:val="0"/>
          <w:u w:val="none"/>
        </w:rPr>
        <w:t xml:space="preserve">Melissa Figueroa </w:t>
      </w:r>
      <w:r w:rsidR="19D6372C">
        <w:rPr>
          <w:b w:val="0"/>
          <w:bCs w:val="0"/>
          <w:u w:val="none"/>
        </w:rPr>
        <w:t>jo</w:t>
      </w:r>
      <w:r w:rsidR="19D6372C">
        <w:rPr>
          <w:b w:val="0"/>
          <w:bCs w:val="0"/>
        </w:rPr>
        <w:t xml:space="preserve">ined the Shaw Yoder </w:t>
      </w:r>
      <w:r w:rsidR="19D6372C">
        <w:rPr>
          <w:b w:val="0"/>
          <w:bCs w:val="0"/>
        </w:rPr>
        <w:t>Antwih</w:t>
      </w:r>
      <w:r w:rsidR="19D6372C">
        <w:rPr>
          <w:b w:val="0"/>
          <w:bCs w:val="0"/>
        </w:rPr>
        <w:t xml:space="preserve"> Schmelzer &amp; Lange team in 2024 as the Director of Public Affairs and Communications. Melissa brings more than two decades of public affairs, crisis communications, media relations, community outreach, external affairs and press experience to the role. </w:t>
      </w:r>
    </w:p>
    <w:p w:rsidR="19D6372C" w:rsidP="0C4D38A5" w:rsidRDefault="19D6372C" w14:paraId="6811F12F" w14:textId="50332389">
      <w:pPr>
        <w:pStyle w:val="Normal"/>
      </w:pPr>
      <w:r w:rsidR="19D6372C">
        <w:rPr/>
        <w:t>In her role at SYASL, Melissa leads the day-to-day communications, and public affairs work for multiple clients including the California Transit Association, The California Coalition on Workers Compensation, the County of Lake in their efforts to combat decommissioning of the Potter Valley Project and San Joaquin County’s County Administrator’s Office</w:t>
      </w:r>
      <w:r w:rsidR="19D6372C">
        <w:rPr/>
        <w:t xml:space="preserve">.  </w:t>
      </w:r>
      <w:r w:rsidR="19D6372C">
        <w:rPr/>
        <w:t xml:space="preserve">In 2025, she led the communications effort for the Climate Safe Infrastructure Coalition, the coalition that advocated for the successful reauthorization of the state’s historic Cap-and-Invest program. </w:t>
      </w:r>
    </w:p>
    <w:p w:rsidR="19D6372C" w:rsidP="0C4D38A5" w:rsidRDefault="19D6372C" w14:paraId="78AFBF2B" w14:textId="624B3616">
      <w:pPr>
        <w:pStyle w:val="Normal"/>
      </w:pPr>
      <w:r w:rsidR="19D6372C">
        <w:rPr/>
        <w:t xml:space="preserve">Prior to joining SYASL, Melissa served as a strategic communications appointee for two consecutive governors, working on some of the most complex and controversial projects and issues in state government. Most recently as an appointee in the Newsom Administration, Melissa served as the Chief of Strategic Communications for the California High-Speed Rail Authority, the largest infrastructure project in the country. As the primary advisor on communications and government affairs issues to the CEO, she was essential in stakeholder and media support that led to the successful award of $3.1 billion dollars in federal grant funding for the California high-speed rail project, the largest grant award in the project’s history, as well as a shift in positive public perception on the project nationally and within communities along the more than 500 miles of the project’s alignment. </w:t>
      </w:r>
    </w:p>
    <w:p w:rsidR="19D6372C" w:rsidP="0C4D38A5" w:rsidRDefault="19D6372C" w14:paraId="73C05BDC" w14:textId="03400CD1">
      <w:pPr>
        <w:pStyle w:val="Normal"/>
      </w:pPr>
      <w:r w:rsidR="19D6372C">
        <w:rPr/>
        <w:t xml:space="preserve">During the Brown Administration, Melissa served as an appointee at the California State Transportation Agency, leading communications and stakeholder strategy for the successful passage of Senate Bill 1 in 2017, the work surrounding the opening of the new east span of the San Francisco-Oakland Bay Bridge, and subsequent demolition of the old span,  she also helped coordinate interagency emergency response to numerous natural disasters. </w:t>
      </w:r>
    </w:p>
    <w:p w:rsidR="19D6372C" w:rsidP="0C4D38A5" w:rsidRDefault="19D6372C" w14:paraId="291A9637" w14:textId="6E59E1B6">
      <w:pPr>
        <w:pStyle w:val="Normal"/>
      </w:pPr>
      <w:r w:rsidR="19D6372C">
        <w:rPr/>
        <w:t xml:space="preserve">Melissa spent several years working in the California legislature as a press secretary, following her time as a television news producer in newsrooms in San Luis Obispo and Sacramento. </w:t>
      </w:r>
    </w:p>
    <w:p w:rsidR="19D6372C" w:rsidP="0C4D38A5" w:rsidRDefault="19D6372C" w14:paraId="26AF9223" w14:textId="4E2AF4C0">
      <w:pPr>
        <w:pStyle w:val="Normal"/>
      </w:pPr>
      <w:r w:rsidR="19D6372C">
        <w:rPr/>
        <w:t>Melissa received her Bachelor of Science degree in Journalism from Cal Poly, San Luis Obispo where she still sits on two advisory boards for the University and was inducted in the Journalism Department’s Hall of Fame.</w:t>
      </w:r>
    </w:p>
    <w:sectPr w:rsidR="00D07B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C4"/>
    <w:rsid w:val="0009635E"/>
    <w:rsid w:val="001556C4"/>
    <w:rsid w:val="004F19CD"/>
    <w:rsid w:val="007D4E0E"/>
    <w:rsid w:val="00816148"/>
    <w:rsid w:val="00C7782D"/>
    <w:rsid w:val="00CA7F63"/>
    <w:rsid w:val="00D07B43"/>
    <w:rsid w:val="00F90B5E"/>
    <w:rsid w:val="0C4D38A5"/>
    <w:rsid w:val="19D6372C"/>
    <w:rsid w:val="694FB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F01"/>
  <w15:chartTrackingRefBased/>
  <w15:docId w15:val="{DC5EA6D0-E10B-4110-83F6-DE6E4DE2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8D67B2EC5A645BAE74A2A9857886B" ma:contentTypeVersion="21" ma:contentTypeDescription="Create a new document." ma:contentTypeScope="" ma:versionID="804aea57602ed13c80e0829f070d9a01">
  <xsd:schema xmlns:xsd="http://www.w3.org/2001/XMLSchema" xmlns:xs="http://www.w3.org/2001/XMLSchema" xmlns:p="http://schemas.microsoft.com/office/2006/metadata/properties" xmlns:ns2="b924e356-2efa-4382-9817-1058aa2dd719" xmlns:ns3="3f1aba43-2af1-4bcf-bef5-236581eb958f" targetNamespace="http://schemas.microsoft.com/office/2006/metadata/properties" ma:root="true" ma:fieldsID="b7459974f5034da3cbcf1980102c6421" ns2:_="" ns3:_="">
    <xsd:import namespace="b924e356-2efa-4382-9817-1058aa2dd719"/>
    <xsd:import namespace="3f1aba43-2af1-4bcf-bef5-236581eb95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3:TaxCatchAll"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4e356-2efa-4382-9817-1058aa2dd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c82e8b-462b-4bc7-97fa-5a13a5efbcc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ba43-2af1-4bcf-bef5-236581eb95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e3ec7b-12f4-4546-8103-0f5e1c7e127b}" ma:internalName="TaxCatchAll" ma:showField="CatchAllData" ma:web="3f1aba43-2af1-4bcf-bef5-236581eb9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1aba43-2af1-4bcf-bef5-236581eb958f" xsi:nil="true"/>
    <lcf76f155ced4ddcb4097134ff3c332f xmlns="b924e356-2efa-4382-9817-1058aa2dd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E8CCD-3CDF-4D37-8B0F-6F06E00CC93F}"/>
</file>

<file path=customXml/itemProps2.xml><?xml version="1.0" encoding="utf-8"?>
<ds:datastoreItem xmlns:ds="http://schemas.openxmlformats.org/officeDocument/2006/customXml" ds:itemID="{92D0CEDB-CD58-4EE0-B8FB-A2800B4398B1}"/>
</file>

<file path=customXml/itemProps3.xml><?xml version="1.0" encoding="utf-8"?>
<ds:datastoreItem xmlns:ds="http://schemas.openxmlformats.org/officeDocument/2006/customXml" ds:itemID="{FBE96536-9680-44BB-B5C2-9DAB6C0FD9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Figueroa, Melissa@HSR</dc:creator>
  <keywords/>
  <dc:description/>
  <lastModifiedBy>Angela Prvulovic</lastModifiedBy>
  <revision>4</revision>
  <dcterms:created xsi:type="dcterms:W3CDTF">2024-12-12T23:58:00.0000000Z</dcterms:created>
  <dcterms:modified xsi:type="dcterms:W3CDTF">2026-03-05T17:38:51.6339992Z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0x010100F6C8D67B2EC5A645BAE74A2A9857886B</vt:lpwstr>
  </property>
  <property fmtid="{D5CDD505-2E9C-101B-9397-08002B2CF9AE}" pid="3" name="MediaServiceImageTags">
    <vt:lpwstr/>
  </property>
</Properties>
</file>